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9CB5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spacing w:val="-2"/>
          <w:kern w:val="0"/>
          <w:sz w:val="28"/>
          <w:szCs w:val="28"/>
          <w:lang w:eastAsia="ru-RU"/>
        </w:rPr>
        <w:t>АДМИНИСТРАЦИИ</w:t>
      </w:r>
    </w:p>
    <w:p w14:paraId="15FE889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spacing w:val="-2"/>
          <w:kern w:val="0"/>
          <w:sz w:val="28"/>
          <w:szCs w:val="28"/>
          <w:lang w:eastAsia="ru-RU"/>
        </w:rPr>
        <w:t>СОСНОВСКОГО СЕЛЬСКОГО ПОСЕЛЕНИЯ</w:t>
      </w:r>
    </w:p>
    <w:p w14:paraId="60CB1BF0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spacing w:val="-2"/>
          <w:kern w:val="0"/>
          <w:sz w:val="28"/>
          <w:szCs w:val="28"/>
          <w:lang w:eastAsia="ru-RU"/>
        </w:rPr>
        <w:t>ЗУБОВО-ПОЛЯНСКОГО МУНИЦИПАЛЬНОГО РАЙОНА</w:t>
      </w:r>
    </w:p>
    <w:p w14:paraId="6AFBB587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spacing w:val="-2"/>
          <w:kern w:val="0"/>
          <w:sz w:val="28"/>
          <w:szCs w:val="28"/>
          <w:lang w:eastAsia="ru-RU"/>
        </w:rPr>
        <w:t>                                     РЕСПУБЛИКИ МОРДОВИЯ                                    </w:t>
      </w:r>
    </w:p>
    <w:p w14:paraId="556FF91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spacing w:val="-2"/>
          <w:kern w:val="0"/>
          <w:sz w:val="28"/>
          <w:szCs w:val="28"/>
          <w:lang w:eastAsia="ru-RU"/>
        </w:rPr>
        <w:t>ПОСТАНОВЛЕНИЕ</w:t>
      </w:r>
    </w:p>
    <w:p w14:paraId="43B4141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180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spacing w:val="-2"/>
          <w:kern w:val="0"/>
          <w:sz w:val="28"/>
          <w:szCs w:val="28"/>
          <w:lang w:eastAsia="ru-RU"/>
        </w:rPr>
        <w:t>от « 30 » ноября 2018 г.    № 41</w:t>
      </w:r>
    </w:p>
    <w:p w14:paraId="6E729DCD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Об утверждении муниципальной программы «Комплексное развитие транспортной инфраструктуры Сосновского сельского поселения Зубово-Полянского муниципального района Республики Мордовия на 2018 – 2028 годы</w:t>
      </w: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</w:rPr>
        <w:t>»</w:t>
      </w:r>
    </w:p>
    <w:p w14:paraId="3E1CA23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273350"/>
          <w:kern w:val="0"/>
          <w:lang w:eastAsia="ru-RU"/>
        </w:rPr>
        <w:t>            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      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  от 25.12.2015 № 1440 «Об утверждении требований к программам комплексного развития транспортной инфраструктуры поселений, городских округов», Уставом Сосновского сельского поселения, генеральным планом Сосновского сельского поселения, Администрация Сосновского сельского поселения</w:t>
      </w:r>
    </w:p>
    <w:p w14:paraId="6B8791E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ПОСТАНОВЛЯЕТ:</w:t>
      </w:r>
    </w:p>
    <w:p w14:paraId="4AF57C7F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105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1. Утвердить муниципальную программу «Комплексное развитие транспортной инфраструктуры Сосновского сельского поселения Зубово-Полянского муниципального района Республики Мордовия на 2018 – 2028 г.г.» (Прилагается).</w:t>
      </w:r>
    </w:p>
    <w:p w14:paraId="46B600DC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273350"/>
          <w:kern w:val="0"/>
          <w:lang w:eastAsia="ru-RU"/>
        </w:rPr>
        <w:t> 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2. Настоящее постановление вступает в силу со дня его </w:t>
      </w:r>
      <w:hyperlink r:id="rId5" w:history="1">
        <w:r w:rsidRPr="00A46E8F">
          <w:rPr>
            <w:rFonts w:ascii="Times New Roman" w:eastAsia="Times New Roman" w:hAnsi="Times New Roman" w:cs="Times New Roman"/>
            <w:color w:val="306AFD"/>
            <w:kern w:val="0"/>
            <w:sz w:val="28"/>
            <w:szCs w:val="28"/>
            <w:u w:val="single"/>
            <w:lang w:eastAsia="ru-RU"/>
          </w:rPr>
          <w:t>официального опубликования</w:t>
        </w:r>
      </w:hyperlink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 в Информационном бюллетене «Сосновские вести».</w:t>
      </w:r>
    </w:p>
    <w:p w14:paraId="4F4BC0E7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Глава Сосновского</w:t>
      </w:r>
    </w:p>
    <w:p w14:paraId="2834349D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сельского поселения                                        Н.М.Гончарова</w:t>
      </w:r>
    </w:p>
    <w:p w14:paraId="75D3249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360"/>
        <w:jc w:val="righ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 УТВЕРЖДЕНО</w:t>
      </w:r>
    </w:p>
    <w:p w14:paraId="402F2EC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360"/>
        <w:jc w:val="righ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Постановлением Администрации Сосновского</w:t>
      </w:r>
    </w:p>
    <w:p w14:paraId="6D22B9F2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360"/>
        <w:jc w:val="righ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сельского поселения</w:t>
      </w:r>
    </w:p>
    <w:p w14:paraId="68446C7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360"/>
        <w:jc w:val="right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от 30.11.2018г. №41</w:t>
      </w:r>
    </w:p>
    <w:p w14:paraId="24017B94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</w:rPr>
        <w:t>ПРОГРАММА</w:t>
      </w:r>
    </w:p>
    <w:p w14:paraId="67EEA3A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hanging="180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</w:rPr>
        <w:lastRenderedPageBreak/>
        <w:t>«</w:t>
      </w: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shd w:val="clear" w:color="auto" w:fill="FFFFFF"/>
          <w:lang w:eastAsia="ru-RU"/>
        </w:rPr>
        <w:t>Комплексное развитие систем транспортной  инфраструктуры</w:t>
      </w:r>
    </w:p>
    <w:p w14:paraId="4908EAB3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hanging="180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shd w:val="clear" w:color="auto" w:fill="FFFFFF"/>
          <w:lang w:eastAsia="ru-RU"/>
        </w:rPr>
        <w:t>Сосновского  сельского поселения на 2018 –2028 г.г.</w:t>
      </w:r>
    </w:p>
    <w:p w14:paraId="7620B53B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14:paraId="5FD5A153" w14:textId="77777777" w:rsidR="00A46E8F" w:rsidRPr="00A46E8F" w:rsidRDefault="00A46E8F" w:rsidP="00A46E8F">
      <w:pPr>
        <w:shd w:val="clear" w:color="auto" w:fill="FFFFFF"/>
        <w:spacing w:before="90" w:after="15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eastAsia="ru-RU"/>
        </w:rPr>
        <w:t>ВВЕДЕНИЕ</w:t>
      </w:r>
    </w:p>
    <w:p w14:paraId="219AE7F6" w14:textId="77777777" w:rsidR="00A46E8F" w:rsidRPr="00A46E8F" w:rsidRDefault="00A46E8F" w:rsidP="00A46E8F">
      <w:pPr>
        <w:shd w:val="clear" w:color="auto" w:fill="FFFFFF"/>
        <w:spacing w:before="90" w:after="15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     </w:t>
      </w:r>
      <w:r w:rsidRPr="00A46E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</w:rPr>
        <w:t>Программа комплексного развития транспортной инфраструктуры Сосновского сельского поселения  на период с 2018 -2028 г.г, разработана на основании следующих документов;</w:t>
      </w:r>
    </w:p>
    <w:p w14:paraId="4EC1970B" w14:textId="77777777" w:rsidR="00A46E8F" w:rsidRPr="00A46E8F" w:rsidRDefault="00A46E8F" w:rsidP="00A46E8F">
      <w:pPr>
        <w:shd w:val="clear" w:color="auto" w:fill="FFFFFF"/>
        <w:spacing w:before="90" w:after="15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</w:rPr>
        <w:t>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A46E8F" w:rsidRPr="00A46E8F" w14:paraId="522FB4FD" w14:textId="77777777" w:rsidTr="00A46E8F">
        <w:trPr>
          <w:trHeight w:val="420"/>
          <w:jc w:val="center"/>
        </w:trPr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C5031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   Федеральный закон от 06 октября 2003 года </w:t>
            </w:r>
            <w:hyperlink r:id="rId6" w:history="1">
              <w:r w:rsidRPr="00A46E8F">
                <w:rPr>
                  <w:rFonts w:ascii="Times New Roman" w:eastAsia="Times New Roman" w:hAnsi="Times New Roman" w:cs="Times New Roman"/>
                  <w:color w:val="306AFD"/>
                  <w:kern w:val="0"/>
                  <w:sz w:val="24"/>
                  <w:szCs w:val="24"/>
                  <w:u w:val="single"/>
                  <w:lang w:eastAsia="ru-RU"/>
                </w:rPr>
                <w:t>№ 131-ФЗ</w:t>
              </w:r>
            </w:hyperlink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Федерации»;</w:t>
            </w:r>
          </w:p>
          <w:p w14:paraId="002D67C8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   поручения Президента Российской Федерации от 17 марта 2011 года Пр-701;</w:t>
            </w:r>
          </w:p>
          <w:p w14:paraId="68F3206C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   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</w:tbl>
    <w:p w14:paraId="0B3F2967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      Программа определяет основные направления развития транспортной инфраструктуры Сосновского</w:t>
      </w:r>
      <w:r w:rsidRPr="00A46E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shd w:val="clear" w:color="auto" w:fill="FFFFFF"/>
          <w:lang w:eastAsia="ru-RU"/>
        </w:rPr>
        <w:t> сельского поселения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  негативного воздействия транспортной инфраструктуры на окружающую среду и здоровье населения.</w:t>
      </w:r>
    </w:p>
    <w:p w14:paraId="1123FF9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Основу Программы составляет система программных мероприятий по различным направлениям развития транспортной  инфраструктуры</w:t>
      </w:r>
      <w:r w:rsidRPr="00A46E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shd w:val="clear" w:color="auto" w:fill="FFFFFF"/>
          <w:lang w:eastAsia="ru-RU"/>
        </w:rPr>
        <w:t> Сосновского сельского поселения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. Данная Программа ориентирована на устойчивое развитие Сосновского</w:t>
      </w:r>
      <w:r w:rsidRPr="00A46E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shd w:val="clear" w:color="auto" w:fill="FFFFFF"/>
          <w:lang w:eastAsia="ru-RU"/>
        </w:rPr>
        <w:t> сельского поселения 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и в полной мере соответствует государственной политике реформирования транспортного комплекса Российской Федерации.</w:t>
      </w:r>
    </w:p>
    <w:p w14:paraId="2D109C38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Цели и задачи  программы – развитие транспортной инфраструктуры поселения, сбалансированное и скоординированное с иными сферами жизнедеятельности, формирование условий для социально-экономического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14:paraId="7145E6CF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  </w:t>
      </w:r>
    </w:p>
    <w:p w14:paraId="21B48491" w14:textId="77777777" w:rsidR="00A46E8F" w:rsidRPr="00A46E8F" w:rsidRDefault="00A46E8F" w:rsidP="00A46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5220"/>
      </w:tblGrid>
      <w:tr w:rsidR="00A46E8F" w:rsidRPr="00A46E8F" w14:paraId="4501F65B" w14:textId="77777777" w:rsidTr="00A46E8F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E81C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54D43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Программа комплексного развития транспортной   инфраструктуры  Сосновского сельского поселения на 2018 – </w:t>
            </w: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2028 г.г.  (далее – Программа)</w:t>
            </w:r>
          </w:p>
        </w:tc>
      </w:tr>
      <w:tr w:rsidR="00A46E8F" w:rsidRPr="00A46E8F" w14:paraId="6D15C1B3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4D3E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3274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Сосновского  сельского поселения</w:t>
            </w:r>
          </w:p>
        </w:tc>
      </w:tr>
      <w:tr w:rsidR="00A46E8F" w:rsidRPr="00A46E8F" w14:paraId="0C2585EB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B4EF1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45BB0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Сосновского  сельского поселения</w:t>
            </w:r>
          </w:p>
        </w:tc>
      </w:tr>
      <w:tr w:rsidR="00A46E8F" w:rsidRPr="00A46E8F" w14:paraId="2BB2143C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F319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6DF73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Организации  транспортного обслуживания</w:t>
            </w:r>
          </w:p>
        </w:tc>
      </w:tr>
      <w:tr w:rsidR="00A46E8F" w:rsidRPr="00A46E8F" w14:paraId="77ADEAB7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F030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5384E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  </w:t>
            </w:r>
          </w:p>
        </w:tc>
      </w:tr>
      <w:tr w:rsidR="00A46E8F" w:rsidRPr="00A46E8F" w14:paraId="5031403F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25B4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482BD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14:paraId="04588599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-формирование условий для социально- экономического развития.,</w:t>
            </w:r>
          </w:p>
          <w:p w14:paraId="5309F880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Сосновского сельского поселения,</w:t>
            </w:r>
          </w:p>
          <w:p w14:paraId="408F3000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A46E8F" w:rsidRPr="00A46E8F" w14:paraId="32E08AD9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A9F5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F4FAD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 , качество эффективности и эффективности транспортного обслуживания населения и субъектов экономической деятельности .</w:t>
            </w:r>
          </w:p>
        </w:tc>
      </w:tr>
      <w:tr w:rsidR="00A46E8F" w:rsidRPr="00A46E8F" w14:paraId="32F4DA9F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B68F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7C106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Период реализации Программы с 2018  по 2028 годы.</w:t>
            </w:r>
          </w:p>
        </w:tc>
      </w:tr>
      <w:tr w:rsidR="00A46E8F" w:rsidRPr="00A46E8F" w14:paraId="6B88ED30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3DEA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Объемы требуемых капитальных вложений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08A4C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Объем финансовых ресурсов для реализации Программы </w:t>
            </w:r>
            <w:r w:rsidRPr="00A46E8F">
              <w:rPr>
                <w:rFonts w:ascii="Cambria" w:eastAsia="Times New Roman" w:hAnsi="Cambria" w:cs="Times New Roman"/>
                <w:kern w:val="0"/>
                <w:lang w:eastAsia="ru-RU"/>
              </w:rPr>
              <w:t>«Комплексное развитие транспортной инфраструктуры Сосновского сельского поселения», необходимо финансирование из Федерального</w:t>
            </w:r>
            <w:r w:rsidRPr="00A46E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Республиканского  и местного бюджета .За счет средств местного бюджета  составит в период 2018-2028 гг.  – 1980,0 тыс.руб.,</w:t>
            </w:r>
          </w:p>
          <w:p w14:paraId="1F366E49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Распределение финансовых средств по годам </w:t>
            </w:r>
            <w:r w:rsidRPr="00A46E8F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реализации муниципальной программы:</w:t>
            </w:r>
          </w:p>
          <w:p w14:paraId="0631B6D9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2018 год – ____ тыс.руб.</w:t>
            </w:r>
          </w:p>
          <w:p w14:paraId="3C404B85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2019 год – 99,0 тыс.руб.</w:t>
            </w:r>
          </w:p>
          <w:p w14:paraId="099DF8FF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2020 год –198,0 тыс.руб.</w:t>
            </w:r>
          </w:p>
          <w:p w14:paraId="0C6613A6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2021 год – 99,0 тыс.руб.</w:t>
            </w:r>
          </w:p>
          <w:p w14:paraId="430C85F2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2022 год – 198,0 тыс.руб.</w:t>
            </w:r>
          </w:p>
          <w:p w14:paraId="527B690F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2023 год – 198,0 тыс.руб.</w:t>
            </w:r>
          </w:p>
          <w:p w14:paraId="637A3D9D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2024 год –-198,0 тыс.руб.</w:t>
            </w:r>
          </w:p>
          <w:p w14:paraId="639A8FB7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2025 год – 198,0 тыс.руб.</w:t>
            </w:r>
          </w:p>
          <w:p w14:paraId="3B885DF6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2026 год –198,0  тыс.руб</w:t>
            </w:r>
          </w:p>
          <w:p w14:paraId="79897138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2027 год –198,0 тыс.руб</w:t>
            </w:r>
          </w:p>
          <w:p w14:paraId="28C95CCB" w14:textId="77777777" w:rsidR="00A46E8F" w:rsidRPr="00A46E8F" w:rsidRDefault="00A46E8F" w:rsidP="00A46E8F">
            <w:pPr>
              <w:spacing w:before="90" w:after="2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2028 год -198,0 тыс.руб.</w:t>
            </w:r>
          </w:p>
          <w:p w14:paraId="4FF99D81" w14:textId="77777777" w:rsidR="00A46E8F" w:rsidRPr="00A46E8F" w:rsidRDefault="00A46E8F" w:rsidP="00A46E8F">
            <w:pPr>
              <w:spacing w:before="9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Основная сумма средств- дорожный фонд на обеспечение сохранности автомобильных дорог местного значения путем выполнения эксплуатационных и ремонтных мероприятий; - капитальный, текущий  ремонт улиц и дорог местного значения;   устройство пешеходных тротуаров,   содержание  дорог, с регулярным грейдерованием, ямочным     ремонтом, установка дорожных знаков.</w:t>
            </w:r>
          </w:p>
          <w:p w14:paraId="361C3BD3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14:paraId="742FDEF2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Финансирование из бюджета сельского поселения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A46E8F" w:rsidRPr="00A46E8F" w14:paraId="45792210" w14:textId="77777777" w:rsidTr="00A46E8F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02D4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57A05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результате реализации Программы  к  2028 году предполагается:</w:t>
            </w:r>
          </w:p>
          <w:p w14:paraId="4CB6F672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развитие транспортной инфраструктуры :</w:t>
            </w:r>
          </w:p>
          <w:p w14:paraId="22194B15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развитие транспорта общего пользования:</w:t>
            </w:r>
          </w:p>
          <w:p w14:paraId="3F622C09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3.  развитие сети дорог поселения  </w:t>
            </w:r>
          </w:p>
          <w:p w14:paraId="34403315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4. Снижение негативного воздействия транспорта  на окружающую среду и здоровья населения.</w:t>
            </w:r>
          </w:p>
          <w:p w14:paraId="1DF46FFE" w14:textId="77777777" w:rsidR="00A46E8F" w:rsidRPr="00A46E8F" w:rsidRDefault="00A46E8F" w:rsidP="00A46E8F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5. Повышение безопасности дорожного движения.</w:t>
            </w:r>
          </w:p>
        </w:tc>
      </w:tr>
    </w:tbl>
    <w:p w14:paraId="531CA1E5" w14:textId="77777777" w:rsidR="00A46E8F" w:rsidRPr="00A46E8F" w:rsidRDefault="00A46E8F" w:rsidP="00A46E8F">
      <w:pPr>
        <w:shd w:val="clear" w:color="auto" w:fill="FFFFFF"/>
        <w:spacing w:before="90" w:after="150" w:line="240" w:lineRule="auto"/>
        <w:ind w:left="126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eastAsia="ru-RU"/>
        </w:rPr>
        <w:lastRenderedPageBreak/>
        <w:t>1.Характеристика существующего состояния транспортной инфраструктуры Сосновского сельского поселения.</w:t>
      </w:r>
    </w:p>
    <w:p w14:paraId="0C7B9F1E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Сосновское сельское поселение находится на левом берегу Виндрея, в 24 км от районного центра и 18 км от железнодорожной станции Потьма, занимает территорию 9162 га.</w:t>
      </w:r>
    </w:p>
    <w:p w14:paraId="7D93FBF7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126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В состав территории  поселения входят исторически сложившиеся населенные пункты:</w:t>
      </w:r>
    </w:p>
    <w:p w14:paraId="31362A2B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Сосновка,</w:t>
      </w:r>
    </w:p>
    <w:p w14:paraId="05FC7BC8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Молочница,</w:t>
      </w:r>
    </w:p>
    <w:p w14:paraId="4225580F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126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Пионерский.</w:t>
      </w:r>
    </w:p>
    <w:p w14:paraId="2DB01E5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126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Сосновка - посёлок, центр сельской администрации. Название-характеристика: посёлок окружён сосновым лесом. Образован в 1929 г.</w:t>
      </w:r>
    </w:p>
    <w:p w14:paraId="58883F0D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Население Сосновского сельского поселения  составляет 1582  человека (на 01.01.2018 г.), из них:</w:t>
      </w:r>
    </w:p>
    <w:p w14:paraId="7DE7BAF3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126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Сосновка – 1082 человека;</w:t>
      </w:r>
    </w:p>
    <w:p w14:paraId="3DFBE55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Молочница –494человек;</w:t>
      </w:r>
    </w:p>
    <w:p w14:paraId="0399947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  <w:t>посёлок Пионерский – 11 человек. </w:t>
      </w:r>
    </w:p>
    <w:p w14:paraId="35E187F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Автомобильный транспорт</w:t>
      </w:r>
    </w:p>
    <w:p w14:paraId="282A472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Внешние связи Сосновского</w:t>
      </w: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сельского поселения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поддерживаются круглогодично автомобильным транспортом</w:t>
      </w:r>
      <w:r w:rsidRPr="00A46E8F">
        <w:rPr>
          <w:rFonts w:ascii="Calibri" w:eastAsia="Times New Roman" w:hAnsi="Calibri" w:cs="Calibri"/>
          <w:color w:val="273350"/>
          <w:kern w:val="0"/>
          <w:sz w:val="24"/>
          <w:szCs w:val="24"/>
          <w:lang w:eastAsia="ru-RU"/>
        </w:rPr>
        <w:t>.</w:t>
      </w:r>
    </w:p>
    <w:p w14:paraId="78F79780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По территории  сельского поселения проходит Республиканская автодорога Барашево-Потьма и с соседними поселениями дорогами местного значения</w:t>
      </w:r>
    </w:p>
    <w:p w14:paraId="4D7BF386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Налажено автотранспортное сообщение  с райцентром по маршруту р.п.Зубова-Поляна – г.Темников, р.п.Зубова-Поляна – р.п.Теньгушево, р.п.Зубова-Поляна – п.Явас (маршрутное такси), р.п.Зубова-Поляна – п.Озерный, р.п.Зубова-Поляна – г.Саранск (маршрутное такси).</w:t>
      </w:r>
    </w:p>
    <w:p w14:paraId="273A366B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color w:val="273350"/>
          <w:kern w:val="0"/>
          <w:lang w:eastAsia="ru-RU"/>
        </w:rPr>
        <w:t> </w:t>
      </w:r>
    </w:p>
    <w:p w14:paraId="7F467F6F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Расстояние от сел до районного центра и Столицы Республики Мордовия представлены в таблице: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3370"/>
        <w:gridCol w:w="2515"/>
        <w:gridCol w:w="2666"/>
      </w:tblGrid>
      <w:tr w:rsidR="00A46E8F" w:rsidRPr="00A46E8F" w14:paraId="59CCAD8C" w14:textId="77777777" w:rsidTr="00A46E8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3B9F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2F1B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F7B9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 г. Саранск</w:t>
            </w:r>
          </w:p>
          <w:p w14:paraId="6604B9E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CA44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 р.п.Зубова-Поляна</w:t>
            </w:r>
          </w:p>
          <w:p w14:paraId="23178EC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(км)</w:t>
            </w:r>
          </w:p>
        </w:tc>
      </w:tr>
      <w:tr w:rsidR="00A46E8F" w:rsidRPr="00A46E8F" w14:paraId="01EEE304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AC47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05663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п.Сосновка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ED42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EB5B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A46E8F" w:rsidRPr="00A46E8F" w14:paraId="73CA283B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87B6C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BD9D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п.Молочница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097E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00C0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A46E8F" w:rsidRPr="00A46E8F" w14:paraId="68DA7BA9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764869" w14:textId="77777777" w:rsidR="00A46E8F" w:rsidRPr="00A46E8F" w:rsidRDefault="00A46E8F" w:rsidP="00A46E8F">
            <w:pPr>
              <w:spacing w:before="90" w:after="21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4AA0E" w14:textId="77777777" w:rsidR="00A46E8F" w:rsidRPr="00A46E8F" w:rsidRDefault="00A46E8F" w:rsidP="00A46E8F">
            <w:pPr>
              <w:spacing w:before="90" w:after="21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п.Пионерский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CA09E" w14:textId="77777777" w:rsidR="00A46E8F" w:rsidRPr="00A46E8F" w:rsidRDefault="00A46E8F" w:rsidP="00A46E8F">
            <w:pPr>
              <w:spacing w:before="90" w:after="210" w:line="240" w:lineRule="auto"/>
              <w:ind w:hanging="8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ABCD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</w:tr>
    </w:tbl>
    <w:p w14:paraId="20C6E527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Calibri" w:eastAsia="Times New Roman" w:hAnsi="Calibri" w:cs="Calibri"/>
          <w:b/>
          <w:bCs/>
          <w:color w:val="273350"/>
          <w:kern w:val="0"/>
          <w:lang w:eastAsia="ru-RU"/>
        </w:rPr>
        <w:t>  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В состав Сосновского сельского поселения входят 3 населенных пункта- п. Сосновка п.Молочница и п.Пионерский расстояние между ними – 3км.</w:t>
      </w:r>
    </w:p>
    <w:p w14:paraId="0951CC1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По территории  сельского поселения проходят следующие автомобильные дороги общего пользования местного значения:</w:t>
      </w:r>
    </w:p>
    <w:p w14:paraId="220EFCF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Таблица 1: перечень и протяженность местных дорог и улиц (м)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158"/>
        <w:gridCol w:w="1764"/>
        <w:gridCol w:w="1417"/>
        <w:gridCol w:w="1266"/>
      </w:tblGrid>
      <w:tr w:rsidR="00A46E8F" w:rsidRPr="00A46E8F" w14:paraId="7CF8B819" w14:textId="77777777" w:rsidTr="00A46E8F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BB0E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E5C9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Перечень местных дорог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3026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Общая протяженность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09C7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Грунт (разбитый асфальт)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0242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Асфальт</w:t>
            </w:r>
          </w:p>
        </w:tc>
      </w:tr>
      <w:tr w:rsidR="00A46E8F" w:rsidRPr="00A46E8F" w14:paraId="0B09C2F5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B8A8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EF34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п. Сосновка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6C8B9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F3F6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FC58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6E8F" w:rsidRPr="00A46E8F" w14:paraId="68691765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8EE9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3622E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ул.Вокзальная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597A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9156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5E6E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A46E8F" w:rsidRPr="00A46E8F" w14:paraId="4C786C45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35CD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FDE4E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30CE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26FA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237E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6B705F88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E5F7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2491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B4C9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687D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5F90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0C8C5BD5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DCF4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4CB5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A1443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81CA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F924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59F43674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BB54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60F6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ул.Речная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AB01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19CE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CCEEDC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0B92169D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9D36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8F4F3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ул.Клубная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F9B9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6003A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9392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47937FBF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A428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7F9E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C101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1A95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9E21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1380B4DB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891B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BC0D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C21FB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7C7F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EF45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0,65</w:t>
            </w:r>
          </w:p>
        </w:tc>
      </w:tr>
      <w:tr w:rsidR="00A46E8F" w:rsidRPr="00A46E8F" w14:paraId="5B2C02E2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6E3C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D98F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Лесничество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3359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0BE29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04A3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0B484A56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78F5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1C98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D153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48CD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CF3F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0F95D8A1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8858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7866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п.Молочница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BE8B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BC9BC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72AE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6E8F" w:rsidRPr="00A46E8F" w14:paraId="34467227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463D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80B2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07FE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8B73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86B3A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11B84F5D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6131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6739C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ул.Железнодорожная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20CB7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2A0F8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1DD6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0,55</w:t>
            </w:r>
          </w:p>
        </w:tc>
      </w:tr>
      <w:tr w:rsidR="00A46E8F" w:rsidRPr="00A46E8F" w14:paraId="7B0F4FC8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96F4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F2ED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ул.Центральная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3E5F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9E6A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1ADA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12E18360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74986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68A4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F43CE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16C1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2BB59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77CB50DD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9AB7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44A9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ул.Клубная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EC35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8F92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3B6CD6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3C55C7F5" w14:textId="77777777" w:rsidTr="00A46E8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A29B1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E4B6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B0BCE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B28F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F066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1,45</w:t>
            </w:r>
          </w:p>
        </w:tc>
      </w:tr>
    </w:tbl>
    <w:p w14:paraId="41E4C55D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Одной из основных проблем автодорожной сети Сосновского сельского поселения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14:paraId="007465F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Основные маршруты движения грузовых и транзитных потоков в населенных пунктах на сегодняшний день проходят по центральным улицам. Интенсивность грузового транспорта значительная.</w:t>
      </w:r>
    </w:p>
    <w:p w14:paraId="0C778A46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В результате анализа улично-дорожной сети Сосновского сельского поселения выявлены следующие причины, усложняющие работу транспорта:</w:t>
      </w:r>
    </w:p>
    <w:p w14:paraId="610049FD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неудовлетворительное техническое состояние сельских улиц и дорог;</w:t>
      </w:r>
    </w:p>
    <w:p w14:paraId="63235AD8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недостаточность ширины проезжей части (4-6 м);</w:t>
      </w:r>
    </w:p>
    <w:p w14:paraId="5E60F03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значительная протяженность дорог - разбитый асфальт;</w:t>
      </w:r>
    </w:p>
    <w:p w14:paraId="47ECC027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60" w:firstLine="12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 - отсутствие тротуаров необходимых для упорядочения движения пешеходов</w:t>
      </w:r>
    </w:p>
    <w:p w14:paraId="60948543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 </w:t>
      </w: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Водный транспорт</w:t>
      </w:r>
    </w:p>
    <w:p w14:paraId="3CC9472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Пассажирские и грузовые перевозки водным транспортом на территории  сельского поселения не осуществляются.</w:t>
      </w:r>
    </w:p>
    <w:p w14:paraId="10BBD85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Железнодорожный транспорт</w:t>
      </w:r>
    </w:p>
    <w:p w14:paraId="116789C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Железнодорожный транспорт на территории  сельского поселения не отсутствует.</w:t>
      </w:r>
    </w:p>
    <w:p w14:paraId="4C1C662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Воздушный транспорт</w:t>
      </w:r>
    </w:p>
    <w:p w14:paraId="788823CF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На территории  сельского поселения ВПП (взлетно-посадочные полосы) и ВП (вертолетные площадки) отсутствуют.</w:t>
      </w:r>
    </w:p>
    <w:p w14:paraId="19D2B224" w14:textId="77777777" w:rsidR="00A46E8F" w:rsidRPr="00A46E8F" w:rsidRDefault="00A46E8F" w:rsidP="00A46E8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8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eastAsia="ru-RU"/>
        </w:rPr>
        <w:t>Прогноз транспортного спроса , изменения объемов и характера передвижения населения и перевозов грузов на территории .</w:t>
      </w:r>
    </w:p>
    <w:p w14:paraId="4308BEF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Анализ современной обеспеченности объектами транспортной инфраструктуры</w:t>
      </w:r>
    </w:p>
    <w:p w14:paraId="41929977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Уровень автомобилизации в поселках на 2017 г. составил 314 легковых автомобилей  принадлежащих частным лицам и грузового транспорта принадлежащего учреждения ФКУ ИК -1,7,12 УФСИН России по РМ и частным лицам.</w:t>
      </w:r>
    </w:p>
    <w:p w14:paraId="3016499E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6212EEA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согласно п. 11.27, потребность в АЗС составляет: одна топливораздаточная колонка на 1200 легковых автомобилей;</w:t>
      </w:r>
    </w:p>
    <w:p w14:paraId="0B59E4EB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lastRenderedPageBreak/>
        <w:t>- согласно п. 11.26, потребность в СТО составляет: один пост на 200 легковых автомобилей;</w:t>
      </w:r>
    </w:p>
    <w:p w14:paraId="12AFCEF6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DA360B2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Исходя из общего количества легковых автомобилей, нормативных требований и наличия объектов дорожного сервиса, видно, что в настоящее время поселение не обеспечено:</w:t>
      </w:r>
    </w:p>
    <w:p w14:paraId="7FC188BE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284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станциями технического обслуживания (СТО) - мощностью один пост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</w:rPr>
        <w:t>;</w:t>
      </w:r>
    </w:p>
    <w:p w14:paraId="3EA7D96F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</w:rPr>
        <w:t>3. 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14:paraId="484D4D44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          </w:t>
      </w:r>
    </w:p>
    <w:p w14:paraId="589A10A7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Объем финансовых ресурсов для реализации Программы </w:t>
      </w:r>
      <w:r w:rsidRPr="00A46E8F">
        <w:rPr>
          <w:rFonts w:ascii="Cambria" w:eastAsia="Times New Roman" w:hAnsi="Cambria" w:cs="Times New Roman"/>
          <w:color w:val="273350"/>
          <w:kern w:val="0"/>
          <w:sz w:val="24"/>
          <w:szCs w:val="24"/>
          <w:lang w:eastAsia="ru-RU"/>
        </w:rPr>
        <w:t>«Комплексное развитие транспортной инфраструктуры Сосновского сельского поселения», необходимо финансирование из Федерального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, Республиканского  и местного бюджета .За счет средств местного бюджета  составит в период 2018-2028 гг.  – 1980,0 тыс.руб.,</w:t>
      </w:r>
    </w:p>
    <w:p w14:paraId="297DC68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Распределение финансовых средств по годам реализации муниципальной программы:</w:t>
      </w:r>
    </w:p>
    <w:p w14:paraId="593656E0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2018 год – ____ тыс.руб.</w:t>
      </w:r>
    </w:p>
    <w:p w14:paraId="14AFB8CD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2019 год – 99,0 тыс.руб.</w:t>
      </w:r>
    </w:p>
    <w:p w14:paraId="345159C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2020 год –198,0 тыс.руб.</w:t>
      </w:r>
    </w:p>
    <w:p w14:paraId="2FED0D51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2021 год – 99,0 тыс.руб.</w:t>
      </w:r>
    </w:p>
    <w:p w14:paraId="3424ABD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2022 год – 198,0 тыс.руб.</w:t>
      </w:r>
    </w:p>
    <w:p w14:paraId="7DE1925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2023 год – 198,0 тыс.руб.</w:t>
      </w:r>
    </w:p>
    <w:p w14:paraId="51B85D76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2024 год –-198,0 тыс.руб.</w:t>
      </w:r>
    </w:p>
    <w:p w14:paraId="28E65EE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2025 год – 198,0 тыс.руб.</w:t>
      </w:r>
    </w:p>
    <w:p w14:paraId="28D347AB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2026 год –198,0  тыс.руб</w:t>
      </w:r>
    </w:p>
    <w:p w14:paraId="4C7121BE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2027 год –198,0 тыс.руб</w:t>
      </w:r>
    </w:p>
    <w:p w14:paraId="2B285FD3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2028 год -198,0 тыс.руб.</w:t>
      </w:r>
    </w:p>
    <w:p w14:paraId="46F0E76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Предложения по финансированию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14:paraId="22EA851B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 xml:space="preserve">При сокращении объемов бюджетного финансирования работ по муниципальной программе заказчик разрабатывает дополнительные меры по привлечению внебюджетных </w:t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lastRenderedPageBreak/>
        <w:t>и других источников для реализации мероприятий муниципальной программы в установленные сроки.</w:t>
      </w:r>
    </w:p>
    <w:p w14:paraId="1A012E1C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4. Цели, задачи, сроки и этапы реализации программы</w:t>
      </w:r>
    </w:p>
    <w:p w14:paraId="3A529EB8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Целью Программы комплексного развития транспортной инфраструктуры  сельского поселения на период с 2018-2028 г.г. является комплексное развитие транспортной инфраструктуры с целью обеспечения охраны жизни, здоровья и имущества граждан, защита их прав законных интересов на безопасные условия движения на дорогах  сельского поселения.</w:t>
      </w:r>
    </w:p>
    <w:p w14:paraId="0E9FDBAD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В рамках Программы предусматривается решение следующих задач:</w:t>
      </w:r>
    </w:p>
    <w:p w14:paraId="25BB45BB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безопасность, качество и эффективность транспортного обслуживания сельского поселения;</w:t>
      </w:r>
    </w:p>
    <w:p w14:paraId="1C6ECE2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эффективность функционирования действующей транспортной инфраструктуры.</w:t>
      </w:r>
    </w:p>
    <w:p w14:paraId="61E7A95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Программа определяет основные направления развития транспортной инфраструктуры  сельского поселения, в том числе, социально- экономического и градостроительного развития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движения. </w:t>
      </w:r>
    </w:p>
    <w:p w14:paraId="0F58ACDA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</w:rPr>
        <w:t>5. Целевые показатели достижения целей и решения задач. Основные ожидаемые конечные результаты муниципальной программы</w:t>
      </w:r>
    </w:p>
    <w:p w14:paraId="57EBE1CA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Целевые показатели Программы:</w:t>
      </w:r>
    </w:p>
    <w:p w14:paraId="0F41DDE0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снижение удельного веса дорог, нуждающихся в капитальном ремонте (реконструкции);</w:t>
      </w:r>
    </w:p>
    <w:p w14:paraId="6CE98588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снижение транспортного риска.</w:t>
      </w:r>
    </w:p>
    <w:p w14:paraId="55B4A43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количество отремонтированных искусственных сооружений (мостов);</w:t>
      </w:r>
    </w:p>
    <w:p w14:paraId="0E0CF541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количество дорожно -транспортных происшествий, произошедших на территории поселения.</w:t>
      </w:r>
    </w:p>
    <w:p w14:paraId="22296A3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</w:t>
      </w:r>
    </w:p>
    <w:p w14:paraId="29DCDB9C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shd w:val="clear" w:color="auto" w:fill="FFFFFF"/>
          <w:lang w:eastAsia="ru-RU"/>
        </w:rPr>
        <w:t>Оценка эффективности мероприятий  развития транспортной инфраструктуры</w:t>
      </w:r>
    </w:p>
    <w:p w14:paraId="18E1AD6A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 </w:t>
      </w:r>
    </w:p>
    <w:p w14:paraId="24C688C3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ПРОГРАММА ИНВЕСТИЦИОННЫХ ПРОЕКТОВ,</w:t>
      </w:r>
    </w:p>
    <w:p w14:paraId="6F795EBA" w14:textId="77777777" w:rsidR="00A46E8F" w:rsidRPr="00A46E8F" w:rsidRDefault="00A46E8F" w:rsidP="00A46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ОБЕСПЕЧИВАЮЩИХ ДОСТИЖЕНИЕ ЦЕЛЕВЫХ ПОКАЗАТЕЛЕЙ</w:t>
      </w:r>
    </w:p>
    <w:p w14:paraId="1E340720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Таблица 2 – Программа инвестиционных проектов улично – дорожной сети Сосновского сельского поселения.</w:t>
      </w:r>
    </w:p>
    <w:tbl>
      <w:tblPr>
        <w:tblW w:w="1570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787"/>
        <w:gridCol w:w="1426"/>
        <w:gridCol w:w="891"/>
        <w:gridCol w:w="854"/>
        <w:gridCol w:w="899"/>
        <w:gridCol w:w="898"/>
        <w:gridCol w:w="581"/>
        <w:gridCol w:w="310"/>
        <w:gridCol w:w="578"/>
        <w:gridCol w:w="133"/>
        <w:gridCol w:w="711"/>
        <w:gridCol w:w="60"/>
        <w:gridCol w:w="652"/>
        <w:gridCol w:w="711"/>
        <w:gridCol w:w="712"/>
        <w:gridCol w:w="712"/>
        <w:gridCol w:w="712"/>
        <w:gridCol w:w="582"/>
        <w:gridCol w:w="537"/>
        <w:gridCol w:w="45"/>
        <w:gridCol w:w="669"/>
        <w:gridCol w:w="713"/>
      </w:tblGrid>
      <w:tr w:rsidR="00A46E8F" w:rsidRPr="00A46E8F" w14:paraId="7E7CA9A1" w14:textId="77777777" w:rsidTr="00A46E8F">
        <w:trPr>
          <w:trHeight w:val="495"/>
          <w:tblHeader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20C5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A0953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A160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Цель реализации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7B243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840F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Общая сметная стоимость, тыс.руб.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523E4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2BA96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F4B3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Финансовые потребности, </w:t>
            </w:r>
            <w:r w:rsidRPr="00A46E8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ru-RU"/>
              </w:rPr>
              <w:t>тыс.руб.(без НДС)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C5FCB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236FC6EB" w14:textId="77777777" w:rsidTr="00A46E8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848BB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EF9EB3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A828F9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89A5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508A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AA498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D3D63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D3CA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 xml:space="preserve">на весь период </w:t>
            </w: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lastRenderedPageBreak/>
              <w:t>2018-2028 гг.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9D334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6003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по годам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1A3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4E65EE69" w14:textId="77777777" w:rsidTr="00A46E8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EEBA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134E0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A5D6C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2EA2B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25D07A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BBAB9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B1ABF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1E4DA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72C8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538B3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D014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6908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36A6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6BA4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5181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1A5CE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6B2AB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5280A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1F50A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2028</w:t>
            </w:r>
          </w:p>
        </w:tc>
      </w:tr>
      <w:tr w:rsidR="00A46E8F" w:rsidRPr="00A46E8F" w14:paraId="18A56218" w14:textId="77777777" w:rsidTr="00A46E8F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78008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8C80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DDB87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FA687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7C40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9009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765F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04DE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ABE6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7B44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B3A5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E9164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9A937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D9EF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91B11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5015C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0020D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3BA49C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26C01F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A46E8F" w:rsidRPr="00A46E8F" w14:paraId="02B2C3B6" w14:textId="77777777" w:rsidTr="00A46E8F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0FDE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834F7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  ремонт улиц и дорог местного значения;   устройство пешеходных тротуаров,   содержание  дорог, с регулярным грейдерованием, ямочным     ремонтом, установка дорожных знаков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FFFF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4E996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Повышение  качества улично- дорожной сети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1CAB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2B13F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AC99E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1980,0 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05A423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10,5 км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6C893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9A4F8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A716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99,0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DFFF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1AEB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C8E30C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BB1627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4DCB5B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7F3F32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A8328A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A795A6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24E003" w14:textId="77777777" w:rsidR="00A46E8F" w:rsidRPr="00A46E8F" w:rsidRDefault="00A46E8F" w:rsidP="00A46E8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00"/>
                <w:lang w:eastAsia="ru-RU"/>
              </w:rPr>
              <w:t>198,0</w:t>
            </w:r>
          </w:p>
        </w:tc>
      </w:tr>
      <w:tr w:rsidR="00A46E8F" w:rsidRPr="00A46E8F" w14:paraId="705C4AC7" w14:textId="77777777" w:rsidTr="00A46E8F">
        <w:trPr>
          <w:trHeight w:val="3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AD0D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9C88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DE0E5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9778C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6C253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C12BC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77DC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1201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A83825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EA29A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30F2DE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E2117A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C56591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622E6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5A66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CC7C0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EF98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767EFE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F2816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6E8F" w:rsidRPr="00A46E8F" w14:paraId="2ABBA718" w14:textId="77777777" w:rsidTr="00A46E8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A1C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39E3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7EC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21148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DC156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ED357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E74F0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90E34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2CAC5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8DEE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6BD4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904A6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0755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A161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ED58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3C14B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B14EA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3776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9DA2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61BAD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0B529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9C5F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59E03" w14:textId="77777777" w:rsidR="00A46E8F" w:rsidRPr="00A46E8F" w:rsidRDefault="00A46E8F" w:rsidP="00A46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7C05FA90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left="90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shd w:val="clear" w:color="auto" w:fill="FFFFFF"/>
          <w:lang w:eastAsia="ru-RU"/>
        </w:rPr>
        <w:t>5.1.Структура инвестиций.</w:t>
      </w:r>
    </w:p>
    <w:p w14:paraId="0C6A6505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right="-45" w:firstLine="54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spacing w:val="-1"/>
          <w:kern w:val="0"/>
          <w:sz w:val="24"/>
          <w:szCs w:val="24"/>
          <w:shd w:val="clear" w:color="auto" w:fill="FFFFFF"/>
          <w:lang w:eastAsia="ru-RU"/>
        </w:rPr>
        <w:t>Общий объём средств, необходимый на первоочередные мероприя</w:t>
      </w:r>
      <w:r w:rsidRPr="00A46E8F">
        <w:rPr>
          <w:rFonts w:ascii="Times New Roman" w:eastAsia="Times New Roman" w:hAnsi="Times New Roman" w:cs="Times New Roman"/>
          <w:color w:val="273350"/>
          <w:spacing w:val="-1"/>
          <w:kern w:val="0"/>
          <w:sz w:val="24"/>
          <w:szCs w:val="24"/>
          <w:shd w:val="clear" w:color="auto" w:fill="FFFFFF"/>
          <w:lang w:eastAsia="ru-RU"/>
        </w:rPr>
        <w:softHyphen/>
      </w: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тия по модернизации объектов улично – дорожной сети  Сосновского  сельского поселения на 2018 - 2028 годы, составляет 1980,0 тыс. рублей.</w:t>
      </w:r>
    </w:p>
    <w:p w14:paraId="68B22A49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right="-45" w:firstLine="54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 потребности в финансовых вложениях распределены на 2018 – 2028 годы. Полученные результаты (в ценах 2017 года) приведены в таб..3</w:t>
      </w:r>
    </w:p>
    <w:p w14:paraId="160D1893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54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shd w:val="clear" w:color="auto" w:fill="FFFFFF"/>
          <w:lang w:eastAsia="ru-RU"/>
        </w:rPr>
        <w:t>Таблица3. Распределение объёма инвестиций на период реализации ПТР Сосновского сель</w:t>
      </w:r>
      <w:r w:rsidRPr="00A46E8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shd w:val="clear" w:color="auto" w:fill="FFFFFF"/>
          <w:lang w:eastAsia="ru-RU"/>
        </w:rPr>
        <w:softHyphen/>
      </w:r>
      <w:r w:rsidRPr="00A46E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ского поселения, тыс. руб.</w:t>
      </w:r>
    </w:p>
    <w:tbl>
      <w:tblPr>
        <w:tblW w:w="9930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00"/>
        <w:gridCol w:w="570"/>
        <w:gridCol w:w="705"/>
        <w:gridCol w:w="705"/>
        <w:gridCol w:w="705"/>
        <w:gridCol w:w="705"/>
        <w:gridCol w:w="705"/>
        <w:gridCol w:w="705"/>
        <w:gridCol w:w="705"/>
        <w:gridCol w:w="705"/>
        <w:gridCol w:w="885"/>
        <w:gridCol w:w="855"/>
      </w:tblGrid>
      <w:tr w:rsidR="00A46E8F" w:rsidRPr="00A46E8F" w14:paraId="38288FED" w14:textId="77777777" w:rsidTr="00A46E8F">
        <w:trPr>
          <w:trHeight w:val="315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8204" w14:textId="77777777" w:rsidR="00A46E8F" w:rsidRPr="00A46E8F" w:rsidRDefault="00A46E8F" w:rsidP="00A46E8F">
            <w:pPr>
              <w:spacing w:before="90" w:after="210" w:line="240" w:lineRule="auto"/>
              <w:ind w:left="3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C994A" w14:textId="77777777" w:rsidR="00A46E8F" w:rsidRPr="00A46E8F" w:rsidRDefault="00A46E8F" w:rsidP="00A46E8F">
            <w:pPr>
              <w:spacing w:before="90" w:after="210" w:line="240" w:lineRule="auto"/>
              <w:ind w:left="15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Виды услуг</w:t>
            </w:r>
          </w:p>
        </w:tc>
        <w:tc>
          <w:tcPr>
            <w:tcW w:w="70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16A74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Инвестиции на реализацию программы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DD8AF3" w14:textId="77777777" w:rsidR="00A46E8F" w:rsidRPr="00A46E8F" w:rsidRDefault="00A46E8F" w:rsidP="00A46E8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</w:p>
        </w:tc>
      </w:tr>
      <w:tr w:rsidR="00A46E8F" w:rsidRPr="00A46E8F" w14:paraId="00A252CC" w14:textId="77777777" w:rsidTr="00A46E8F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26567C" w14:textId="77777777" w:rsidR="00A46E8F" w:rsidRPr="00A46E8F" w:rsidRDefault="00A46E8F" w:rsidP="00A46E8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4D08F4A" w14:textId="77777777" w:rsidR="00A46E8F" w:rsidRPr="00A46E8F" w:rsidRDefault="00A46E8F" w:rsidP="00A46E8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5E539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2018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77F4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B33F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47A44" w14:textId="77777777" w:rsidR="00A46E8F" w:rsidRPr="00A46E8F" w:rsidRDefault="00A46E8F" w:rsidP="00A46E8F">
            <w:pPr>
              <w:spacing w:before="90" w:after="210" w:line="240" w:lineRule="auto"/>
              <w:ind w:left="-45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37B1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6DD7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B784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1DEE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25802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70EC2" w14:textId="77777777" w:rsidR="00A46E8F" w:rsidRPr="00A46E8F" w:rsidRDefault="00A46E8F" w:rsidP="00A46E8F">
            <w:pPr>
              <w:spacing w:before="90" w:after="210" w:line="240" w:lineRule="auto"/>
              <w:ind w:left="195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DEDA3" w14:textId="77777777" w:rsidR="00A46E8F" w:rsidRPr="00A46E8F" w:rsidRDefault="00A46E8F" w:rsidP="00A46E8F">
            <w:pPr>
              <w:spacing w:before="90" w:after="210" w:line="240" w:lineRule="auto"/>
              <w:ind w:left="195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</w:rPr>
              <w:t>2028</w:t>
            </w:r>
          </w:p>
        </w:tc>
      </w:tr>
      <w:tr w:rsidR="00A46E8F" w:rsidRPr="00A46E8F" w14:paraId="18257A56" w14:textId="77777777" w:rsidTr="00A46E8F">
        <w:trPr>
          <w:trHeight w:val="91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F01A5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F1738" w14:textId="77777777" w:rsidR="00A46E8F" w:rsidRPr="00A46E8F" w:rsidRDefault="00A46E8F" w:rsidP="00A46E8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Ремонт улично-дорожной сети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AA38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01FE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99,0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49AB0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F2D81" w14:textId="77777777" w:rsidR="00A46E8F" w:rsidRPr="00A46E8F" w:rsidRDefault="00A46E8F" w:rsidP="00A46E8F">
            <w:pPr>
              <w:spacing w:before="90" w:after="210" w:line="240" w:lineRule="auto"/>
              <w:ind w:left="-15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99,0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15FFD" w14:textId="77777777" w:rsidR="00A46E8F" w:rsidRPr="00A46E8F" w:rsidRDefault="00A46E8F" w:rsidP="00A46E8F">
            <w:pPr>
              <w:spacing w:before="90" w:after="210" w:line="240" w:lineRule="auto"/>
              <w:ind w:left="-30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5A9B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CC32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776A6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FA33C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601FA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68ABF" w14:textId="77777777" w:rsidR="00A46E8F" w:rsidRPr="00A46E8F" w:rsidRDefault="00A46E8F" w:rsidP="00A46E8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kern w:val="0"/>
                <w:sz w:val="24"/>
                <w:szCs w:val="24"/>
                <w:lang w:eastAsia="ru-RU"/>
              </w:rPr>
            </w:pPr>
            <w:r w:rsidRPr="00A46E8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198,0</w:t>
            </w:r>
          </w:p>
        </w:tc>
      </w:tr>
    </w:tbl>
    <w:p w14:paraId="70D2EA83" w14:textId="77777777" w:rsidR="00A46E8F" w:rsidRPr="00A46E8F" w:rsidRDefault="00A46E8F" w:rsidP="00A46E8F">
      <w:pPr>
        <w:shd w:val="clear" w:color="auto" w:fill="FFFFFF"/>
        <w:spacing w:before="90" w:after="15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eastAsia="ru-RU"/>
        </w:rPr>
        <w:t>6. Оценка эффективности мероприятий развития транспортной инфраструктуры.</w:t>
      </w:r>
    </w:p>
    <w:p w14:paraId="667BA96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- развитие транспортной инфраструктуры поселения</w:t>
      </w:r>
    </w:p>
    <w:p w14:paraId="311F0ADF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-сбалансированное и скоординированное с иными сферами жизни деятельности</w:t>
      </w:r>
    </w:p>
    <w:p w14:paraId="0EF0CBCE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- формирование условий для социально- экономического развития</w:t>
      </w:r>
    </w:p>
    <w:p w14:paraId="46C7598E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lastRenderedPageBreak/>
        <w:t>-повышение безопасности</w:t>
      </w:r>
    </w:p>
    <w:p w14:paraId="68C36D82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-качество эффективности транспортного обслуживания населения, юридических лиц и индивидуальных предпринимателей , осуществляющих экономическую деятельность  </w:t>
      </w:r>
    </w:p>
    <w:p w14:paraId="2C4CF4A9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</w:rPr>
        <w:t>-снижение негативного воздействия транспортной инфраструктуры на окружающую среду поселения.</w:t>
      </w:r>
    </w:p>
    <w:p w14:paraId="1F52C878" w14:textId="77777777" w:rsidR="00A46E8F" w:rsidRPr="00A46E8F" w:rsidRDefault="00A46E8F" w:rsidP="00A46E8F">
      <w:pPr>
        <w:shd w:val="clear" w:color="auto" w:fill="FFFFFF"/>
        <w:spacing w:before="90" w:after="15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eastAsia="ru-RU"/>
        </w:rPr>
        <w:t>7. 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 на территории Сосновского сельского поселения.</w:t>
      </w:r>
    </w:p>
    <w:p w14:paraId="45E16B9A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Администрация Сосновского сельского поселения-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14:paraId="73E9BBC6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- контроль за реализацией программных мероприятий по срокам, содержанию, финансовым затратам и ресурсам;</w:t>
      </w:r>
    </w:p>
    <w:p w14:paraId="68D58A0C" w14:textId="77777777" w:rsidR="00A46E8F" w:rsidRPr="00A46E8F" w:rsidRDefault="00A46E8F" w:rsidP="00A46E8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Программа разрабатывается сроком на 10 лет и подлежит корректировке .</w:t>
      </w:r>
    </w:p>
    <w:p w14:paraId="631DD695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Развитие транспорта поселения должно осуществляться на основе комплексного подхода , ориентированного на совместные усилия различных уровне власти: федеральных, региональных, муниципальных.</w:t>
      </w:r>
    </w:p>
    <w:p w14:paraId="0ABE055F" w14:textId="77777777" w:rsidR="00A46E8F" w:rsidRPr="00A46E8F" w:rsidRDefault="00A46E8F" w:rsidP="00A46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Транспортная система Сосновского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  органов государственной власти  и местного самоуправления, подготовка инициативных предложений по развитию транспортной инфраструктуры.</w:t>
      </w:r>
    </w:p>
    <w:p w14:paraId="36E0CEED" w14:textId="77777777" w:rsidR="00A46E8F" w:rsidRPr="00A46E8F" w:rsidRDefault="00A46E8F" w:rsidP="00A46E8F">
      <w:pPr>
        <w:shd w:val="clear" w:color="auto" w:fill="FFFFFF"/>
        <w:spacing w:before="90" w:after="15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</w:rPr>
      </w:pPr>
      <w:r w:rsidRPr="00A46E8F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Сосновского сельского поселения, повышения уровня безопасности движения, доступности и качества оказываемых услуг транспортного  комплекса населения</w:t>
      </w:r>
    </w:p>
    <w:p w14:paraId="4EE1A4C2" w14:textId="77777777" w:rsidR="000F34E6" w:rsidRDefault="000F34E6"/>
    <w:sectPr w:rsidR="000F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AF7"/>
    <w:multiLevelType w:val="multilevel"/>
    <w:tmpl w:val="C6E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93B6E"/>
    <w:multiLevelType w:val="multilevel"/>
    <w:tmpl w:val="6A46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843185">
    <w:abstractNumId w:val="0"/>
  </w:num>
  <w:num w:numId="2" w16cid:durableId="136413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E7"/>
    <w:rsid w:val="000F34E6"/>
    <w:rsid w:val="007911E7"/>
    <w:rsid w:val="00A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C442-E2CB-47C0-B35D-8FB3494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6E8F"/>
    <w:rPr>
      <w:color w:val="0000FF"/>
      <w:u w:val="single"/>
    </w:rPr>
  </w:style>
  <w:style w:type="paragraph" w:customStyle="1" w:styleId="10">
    <w:name w:val="10"/>
    <w:basedOn w:val="a"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">
    <w:name w:val="11"/>
    <w:basedOn w:val="a"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6E8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A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4713">
              <w:marLeft w:val="0"/>
              <w:marRight w:val="0"/>
              <w:marTop w:val="0"/>
              <w:marBottom w:val="0"/>
              <w:divBdr>
                <w:top w:val="single" w:sz="1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garantf1://88628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2863</Words>
  <Characters>16323</Characters>
  <Application>Microsoft Office Word</Application>
  <DocSecurity>0</DocSecurity>
  <Lines>136</Lines>
  <Paragraphs>38</Paragraphs>
  <ScaleCrop>false</ScaleCrop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2023-04-04T13:43:00Z</dcterms:created>
  <dcterms:modified xsi:type="dcterms:W3CDTF">2023-04-04T13:43:00Z</dcterms:modified>
</cp:coreProperties>
</file>