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9F" w:rsidRPr="00B20055" w:rsidRDefault="0036049F" w:rsidP="0036049F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Зубово-Полянском районе мужчина с применением ножа причинил тяжкий вред здоровью своему гостю</w:t>
      </w:r>
    </w:p>
    <w:p w:rsidR="0036049F" w:rsidRPr="00B20055" w:rsidRDefault="0036049F" w:rsidP="0036049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000000"/>
          <w:sz w:val="28"/>
          <w:szCs w:val="28"/>
        </w:rPr>
        <w:t>Зубово-Полянским районным судом осужден 49-летний местный житель. Он признан виновным в совершении преступления, предусмотренного п. «з» ч. 2 ст. 111 УК РФ (умышленное причинение тяжкого вреда здоровью, опасного для жизни человека, совершенное с применением предметов, используемых в качестве оружия).</w:t>
      </w:r>
    </w:p>
    <w:p w:rsidR="0036049F" w:rsidRPr="00B20055" w:rsidRDefault="0036049F" w:rsidP="0036049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000000"/>
          <w:sz w:val="28"/>
          <w:szCs w:val="28"/>
        </w:rPr>
        <w:t>В суде установлено, что 30 октября 2022 года подсудимый в своем доме в с. Мордовский Пимбур совместно со своим соседом распивал спиртные напитки. В процессе общения гость начал высказывать хозяину дома оскорбления и между ними произошел конфликт, в результате которого подсудимый нанес соседу один удар ножом в область грудной клетки, причинив тяжкий вред здоровью.</w:t>
      </w:r>
    </w:p>
    <w:p w:rsidR="0036049F" w:rsidRDefault="0036049F" w:rsidP="0036049F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B20055">
        <w:rPr>
          <w:color w:val="000000"/>
          <w:sz w:val="28"/>
          <w:szCs w:val="28"/>
        </w:rPr>
        <w:t>Согласившись с позицией государственного обвинителя, суд с учетом наличия у подсудимого ряда смягчающих наказание обстоятельств, в том числе противоправного поведения потерпевшего, явившегося поводом для преступления, назначил мужчине наказание в виде 1 года 6 месяцев лишения свободы с отбыванием в исправительной колонии общего режима.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7D"/>
    <w:rsid w:val="0036049F"/>
    <w:rsid w:val="003A4EBD"/>
    <w:rsid w:val="00A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E1924-79DE-489E-A34B-091E9584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49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2023-12-19T10:51:00Z</dcterms:created>
  <dcterms:modified xsi:type="dcterms:W3CDTF">2023-12-19T10:51:00Z</dcterms:modified>
</cp:coreProperties>
</file>