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8D" w:rsidRPr="00B20055" w:rsidRDefault="00A0488D" w:rsidP="00A0488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-Полянском районе прокуратура направила в суд уголовное дело о коммерческом подкупе</w:t>
      </w:r>
    </w:p>
    <w:p w:rsidR="00A0488D" w:rsidRPr="00B20055" w:rsidRDefault="00A0488D" w:rsidP="00A0488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В прокуратуре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 утверждено обвинительное заключение по уголовному делу в отношении бывшего начальника отдела материально-технического обеспечения ЗАО «</w:t>
      </w:r>
      <w:proofErr w:type="spellStart"/>
      <w:r w:rsidRPr="00B20055">
        <w:rPr>
          <w:color w:val="333333"/>
          <w:sz w:val="28"/>
          <w:szCs w:val="28"/>
        </w:rPr>
        <w:t>Плайтерра</w:t>
      </w:r>
      <w:proofErr w:type="spellEnd"/>
      <w:r w:rsidRPr="00B20055">
        <w:rPr>
          <w:color w:val="333333"/>
          <w:sz w:val="28"/>
          <w:szCs w:val="28"/>
        </w:rPr>
        <w:t>». Он обвиняется по ч. 6, п. «г» ч. 7, ч. 8 ст. 204 УК РФ (коммерческий подкуп).</w:t>
      </w:r>
    </w:p>
    <w:p w:rsidR="00A0488D" w:rsidRPr="00B20055" w:rsidRDefault="00A0488D" w:rsidP="00A0488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По версии следствия, в период с июня 2017 года по январь 2023 года обвиняемый получил более 8 млн рублей от представителей коммерческих организаций в качестве коммерческого подкупа. Деньги передавались за лоббирование интересов этих организаций, обеспечение ежегодной пролонгации договоров поставок, бесперебойной приемки и оплаты поставляемой продукции.</w:t>
      </w:r>
    </w:p>
    <w:p w:rsidR="00A0488D" w:rsidRPr="00B20055" w:rsidRDefault="00A0488D" w:rsidP="00A0488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Суд наложил арест на изъятые у обвиняемого в ходе следствия денежные средства в сумме 1 млн рублей.</w:t>
      </w:r>
    </w:p>
    <w:p w:rsidR="00A0488D" w:rsidRPr="00B20055" w:rsidRDefault="00A0488D" w:rsidP="00A0488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Уголовное дело направлено в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-Полянский районный суд для рассмотрения по существу.  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E"/>
    <w:rsid w:val="003A4EBD"/>
    <w:rsid w:val="00A0488D"/>
    <w:rsid w:val="00C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384F-5CF1-45DC-805B-2AFCABC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8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2023-12-19T10:50:00Z</dcterms:created>
  <dcterms:modified xsi:type="dcterms:W3CDTF">2023-12-19T10:50:00Z</dcterms:modified>
</cp:coreProperties>
</file>